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Look w:val="01E0" w:firstRow="1" w:lastRow="1" w:firstColumn="1" w:lastColumn="1" w:noHBand="0" w:noVBand="0"/>
      </w:tblPr>
      <w:tblGrid>
        <w:gridCol w:w="5528"/>
      </w:tblGrid>
      <w:tr w:rsidR="002D3121" w:rsidRPr="00C3710F" w:rsidTr="002D3121">
        <w:tc>
          <w:tcPr>
            <w:tcW w:w="552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"/>
              <w:gridCol w:w="5023"/>
            </w:tblGrid>
            <w:tr w:rsidR="00DC4E85" w:rsidTr="0011234E">
              <w:tc>
                <w:tcPr>
                  <w:tcW w:w="279" w:type="dxa"/>
                  <w:shd w:val="clear" w:color="auto" w:fill="auto"/>
                </w:tcPr>
                <w:p w:rsidR="00DC4E85" w:rsidRPr="0011234E" w:rsidRDefault="00DC4E85" w:rsidP="0011234E">
                  <w:pPr>
                    <w:framePr w:hSpace="180" w:wrap="around" w:hAnchor="margin" w:xAlign="right" w:y="-21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23" w:type="dxa"/>
                  <w:shd w:val="clear" w:color="auto" w:fill="auto"/>
                </w:tcPr>
                <w:p w:rsidR="00DC4E85" w:rsidRPr="0011234E" w:rsidRDefault="00DC4E85" w:rsidP="0011234E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>Приложение 13</w:t>
                  </w:r>
                </w:p>
                <w:p w:rsidR="00DC4E85" w:rsidRPr="0011234E" w:rsidRDefault="00DC4E85" w:rsidP="0011234E">
                  <w:pPr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>к Территориальной программе</w:t>
                  </w:r>
                </w:p>
                <w:p w:rsidR="00061AAF" w:rsidRPr="0011234E" w:rsidRDefault="00DC4E85" w:rsidP="0011234E">
                  <w:pPr>
                    <w:framePr w:hSpace="180" w:wrap="around" w:hAnchor="margin" w:xAlign="right" w:y="-21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государственных гарантий бесплатного оказания гражданам медицинской помощи в Иркутской области </w:t>
                  </w:r>
                </w:p>
                <w:p w:rsidR="00061AAF" w:rsidRPr="0011234E" w:rsidRDefault="00DC4E85" w:rsidP="0011234E">
                  <w:pPr>
                    <w:framePr w:hSpace="180" w:wrap="around" w:hAnchor="margin" w:xAlign="right" w:y="-21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>на 201</w:t>
                  </w:r>
                  <w:r w:rsidR="00ED31E6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 и на плановый период </w:t>
                  </w:r>
                </w:p>
                <w:p w:rsidR="00DC4E85" w:rsidRPr="0011234E" w:rsidRDefault="00DC4E85" w:rsidP="00ED31E6">
                  <w:pPr>
                    <w:framePr w:hSpace="180" w:wrap="around" w:hAnchor="margin" w:xAlign="right" w:y="-21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>201</w:t>
                  </w:r>
                  <w:r w:rsidR="00ED31E6">
                    <w:rPr>
                      <w:rFonts w:ascii="Times New Roman" w:hAnsi="Times New Roman"/>
                      <w:sz w:val="28"/>
                      <w:szCs w:val="28"/>
                    </w:rPr>
                    <w:t>9 и 2020</w:t>
                  </w:r>
                  <w:r w:rsidRPr="001123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годов</w:t>
                  </w:r>
                </w:p>
              </w:tc>
            </w:tr>
          </w:tbl>
          <w:p w:rsidR="002D3121" w:rsidRPr="00C3710F" w:rsidRDefault="002D3121" w:rsidP="002D3121">
            <w:pPr>
              <w:autoSpaceDE w:val="0"/>
              <w:autoSpaceDN w:val="0"/>
              <w:adjustRightInd w:val="0"/>
              <w:ind w:left="176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07B0" w:rsidRDefault="007307B0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8"/>
          <w:szCs w:val="28"/>
        </w:rPr>
      </w:pPr>
    </w:p>
    <w:p w:rsidR="007307B0" w:rsidRDefault="007307B0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8"/>
          <w:szCs w:val="28"/>
        </w:rPr>
      </w:pPr>
    </w:p>
    <w:p w:rsidR="007307B0" w:rsidRDefault="007307B0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8"/>
          <w:szCs w:val="28"/>
        </w:rPr>
      </w:pPr>
    </w:p>
    <w:p w:rsidR="008F1A72" w:rsidRDefault="008F1A72" w:rsidP="00770AC1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C4E85" w:rsidRDefault="00DC4E85" w:rsidP="00770AC1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C4E85" w:rsidRDefault="00DC4E85" w:rsidP="00770AC1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C4E85" w:rsidRDefault="00DC4E85" w:rsidP="00770AC1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C4E85" w:rsidRDefault="00DC4E85" w:rsidP="00770AC1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C4E85" w:rsidRDefault="00DC4E85" w:rsidP="00770AC1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C4E85" w:rsidRDefault="00DC4E85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4"/>
          <w:szCs w:val="24"/>
        </w:rPr>
      </w:pPr>
    </w:p>
    <w:p w:rsidR="00DC4E85" w:rsidRDefault="00DC4E85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4"/>
          <w:szCs w:val="24"/>
        </w:rPr>
      </w:pPr>
    </w:p>
    <w:p w:rsidR="00DC4E85" w:rsidRDefault="00DC4E85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4"/>
          <w:szCs w:val="24"/>
        </w:rPr>
      </w:pPr>
    </w:p>
    <w:p w:rsidR="00DC4E85" w:rsidRDefault="00DC4E85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4"/>
          <w:szCs w:val="24"/>
        </w:rPr>
      </w:pPr>
    </w:p>
    <w:p w:rsidR="00DC4E85" w:rsidRPr="00061AAF" w:rsidRDefault="00DC4E85" w:rsidP="00715978">
      <w:pPr>
        <w:pStyle w:val="ConsPlusTitle"/>
        <w:widowControl/>
        <w:ind w:left="1260"/>
        <w:jc w:val="center"/>
        <w:rPr>
          <w:rFonts w:ascii="Times New Roman" w:hAnsi="Times New Roman"/>
          <w:b w:val="0"/>
          <w:sz w:val="28"/>
          <w:szCs w:val="28"/>
        </w:rPr>
      </w:pPr>
    </w:p>
    <w:p w:rsidR="00061AAF" w:rsidRPr="00061AAF" w:rsidRDefault="00E95331" w:rsidP="00715978">
      <w:pPr>
        <w:pStyle w:val="ConsPlusTitle"/>
        <w:widowControl/>
        <w:ind w:left="1260"/>
        <w:jc w:val="center"/>
        <w:rPr>
          <w:rFonts w:ascii="Times New Roman" w:hAnsi="Times New Roman"/>
          <w:sz w:val="28"/>
          <w:szCs w:val="28"/>
        </w:rPr>
      </w:pPr>
      <w:r w:rsidRPr="00061AAF">
        <w:rPr>
          <w:rFonts w:ascii="Times New Roman" w:hAnsi="Times New Roman"/>
          <w:sz w:val="28"/>
          <w:szCs w:val="28"/>
        </w:rPr>
        <w:t xml:space="preserve">ПЕРЕЧЕНЬ </w:t>
      </w:r>
    </w:p>
    <w:p w:rsidR="00061AAF" w:rsidRPr="00061AAF" w:rsidRDefault="00E95331" w:rsidP="00715978">
      <w:pPr>
        <w:pStyle w:val="ConsPlusTitle"/>
        <w:widowControl/>
        <w:ind w:left="1260"/>
        <w:jc w:val="center"/>
        <w:rPr>
          <w:rFonts w:ascii="Times New Roman" w:hAnsi="Times New Roman"/>
          <w:sz w:val="28"/>
          <w:szCs w:val="28"/>
        </w:rPr>
      </w:pPr>
      <w:r w:rsidRPr="00061AAF">
        <w:rPr>
          <w:rFonts w:ascii="Times New Roman" w:hAnsi="Times New Roman"/>
          <w:sz w:val="28"/>
          <w:szCs w:val="28"/>
        </w:rPr>
        <w:t xml:space="preserve">ЛЕКАРСТВЕННЫХ ПРЕПАРАТОВ ДЛЯ МЕДИЦИНСКОГО ПРИМЕНЕНИЯ, ОТПУСКАЕМЫХ БЕСПЛАТНО ПО РЕЦЕПТАМ НА ЛЕКАРСТВЕННЫЕ ПРЕПАРАТЫ, ПРИ АМБУЛАТОРНОМ ЛЕЧЕНИИ ДЛЯ ДЕТЕЙ ПЕРВЫХ ТРЕХ ЛЕТ ЖИЗНИ ИЗ МАЛОИМУЩИХ СЕМЕЙ, СЕМЕЙ ОДИНОКИХ РОДИТЕЛЕЙ, ДЛЯ ДЕТЕЙ В ВОЗРАСТЕ ДО ШЕСТИ ЛЕТ </w:t>
      </w:r>
    </w:p>
    <w:p w:rsidR="007307B0" w:rsidRPr="00061AAF" w:rsidRDefault="00E95331" w:rsidP="00715978">
      <w:pPr>
        <w:pStyle w:val="ConsPlusTitle"/>
        <w:widowControl/>
        <w:ind w:left="1260"/>
        <w:jc w:val="center"/>
        <w:rPr>
          <w:rFonts w:ascii="Times New Roman" w:hAnsi="Times New Roman"/>
          <w:sz w:val="28"/>
          <w:szCs w:val="28"/>
        </w:rPr>
      </w:pPr>
      <w:r w:rsidRPr="00061AAF">
        <w:rPr>
          <w:rFonts w:ascii="Times New Roman" w:hAnsi="Times New Roman"/>
          <w:sz w:val="28"/>
          <w:szCs w:val="28"/>
        </w:rPr>
        <w:t>ИЗ МНОГОДЕТНЫХ СЕМЕЙ</w:t>
      </w:r>
    </w:p>
    <w:p w:rsidR="009F56D9" w:rsidRPr="00622D37" w:rsidRDefault="009F56D9" w:rsidP="009F56D9">
      <w:pPr>
        <w:pStyle w:val="ConsPlusTitle"/>
        <w:widowControl/>
        <w:ind w:left="127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Миорелаксанты и антихолинэстеразные средства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C55C11" w:rsidTr="00C55C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Ненаркотические анальгетики и нестероидные 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противовоспалительные средства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C55C11" w:rsidTr="00C55C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 глазные; таблетки, покрытые кишечнорастворимой оболочкой</w:t>
            </w:r>
          </w:p>
        </w:tc>
      </w:tr>
      <w:tr w:rsidR="00C55C11" w:rsidTr="00C55C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 суспензия для приема внутрь</w:t>
            </w:r>
          </w:p>
        </w:tc>
      </w:tr>
      <w:tr w:rsidR="00C55C11" w:rsidTr="00C55C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C55C11" w:rsidTr="00C55C1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сироп, таблетки;  суппозитории ректальные;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Прочие противовоспалительные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Пимекролимус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Фенспирид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 сироп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Средства для лечения аллергических реакций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сироп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раствор-капли для приема внутрь; таблетки, покрытые оболочкой;  сироп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1AAF" w:rsidRDefault="00061AAF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Средства, влияющие на центральную нервную систему, 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противосудорожные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Вальпроевая кислота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 таблетки пролонгированного</w:t>
            </w:r>
          </w:p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действия, покрытые 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Карбамазепин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сироп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Клоназепам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Леветирацетам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Окскарбазепин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 оболочкой;                    суспензия для приема внутрь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таблетки, покрытые 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Анксиолитики (транквилизаторы)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Антипсихотические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Перициазин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 раствор для приема внутрь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Галоперидол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капли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Прочие средства, влияющие на центральную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нервную систему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5444"/>
      </w:tblGrid>
      <w:tr w:rsidR="00C55C11" w:rsidTr="00C55C11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 капсулы; раствор для приема внутрь</w:t>
            </w:r>
          </w:p>
        </w:tc>
      </w:tr>
      <w:tr w:rsidR="00C55C11" w:rsidTr="00C55C11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Холина альфосцерат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C55C11" w:rsidTr="00C55C11"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Церебролизин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Средства для профилактики и лечения инфекций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антибактериальные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026"/>
      </w:tblGrid>
      <w:tr w:rsidR="00C55C11" w:rsidTr="00C55C11">
        <w:trPr>
          <w:trHeight w:val="8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таблетки, покрытые оболочкой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раствора; для внутривенного и внутримышечного введения; таблетки; таблетки диспергируемые</w:t>
            </w:r>
          </w:p>
        </w:tc>
      </w:tr>
      <w:tr w:rsidR="00C55C11" w:rsidTr="00061AAF">
        <w:trPr>
          <w:trHeight w:val="2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Амоксициллин+клавулановая кислота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кислота для приема внутрь; порошок для приготовления инъекционного раствора; таблетки диспергируемые; таблетки, покрытые оболочкой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Ампициллин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Бензилпенициллин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введения; порошок для приготовления суспензии для внутримышечных инъекций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Бензатина бензилпенициллин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введения; порошок для приготовления суспензии для внутримышечных инъекций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Гентамицин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 таблетки диспергируемые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лиофилизированный порошок для инъекций; порошок для приготовления суспензии для приема внутрь; таблетки, покрытые оболочкой; таблетки пролонгированного действия, покрытые оболочкой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Ко-тримоксазол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C55C11" w:rsidTr="00061AAF">
        <w:trPr>
          <w:trHeight w:val="9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Цефазолин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55C11" w:rsidTr="00C55C1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Цефотаксим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C55C11" w:rsidTr="00061AAF">
        <w:trPr>
          <w:trHeight w:val="6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Цефтриаксон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противотуберкулезные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5598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Изониазид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Изониазид+этамбутол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Изониазид+пиразинамид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Этамбутол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C55C11" w:rsidRPr="00061AAF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55C11" w:rsidRDefault="00C55C11" w:rsidP="00C55C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противовирусные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Pr="0011234E" w:rsidRDefault="00CE6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C55C11" w:rsidRPr="0011234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Умифеновир</w:t>
              </w:r>
            </w:hyperlink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Ацикловир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Интерферон альфа 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 назальные, суппозитории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Интерферон гамма человеческий рекомбинантный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 интраназального введения</w:t>
            </w:r>
          </w:p>
        </w:tc>
      </w:tr>
    </w:tbl>
    <w:p w:rsidR="00C55C11" w:rsidRDefault="00C55C11" w:rsidP="00C55C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противогрибковые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bCs/>
          <w:sz w:val="28"/>
          <w:szCs w:val="28"/>
        </w:rPr>
        <w:t>противопротозойные и противомалярийные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крем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прочие средства для профилактики и лечения инфекций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Бифидобактерии бифидум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приема внутрь и местного применения; порошок для приема внутрь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Противоопухолевые, иммунодепрессивные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 сопутствующие средства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rPr>
          <w:trHeight w:val="116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 таблетки, покрытые оболочкой; лиофилизированный порошок для приготовления раствора для инъекций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bCs/>
          <w:sz w:val="28"/>
          <w:szCs w:val="28"/>
        </w:rPr>
        <w:t>Средства для лечения остеопороза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6248"/>
      </w:tblGrid>
      <w:tr w:rsidR="00C55C11" w:rsidTr="00C55C11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раствор-капли для приема внутрь</w:t>
            </w:r>
          </w:p>
        </w:tc>
      </w:tr>
      <w:tr w:rsidR="00C55C11" w:rsidTr="00C55C11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Кальцитонин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 спрей назальный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Средства, влияющие на кровь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противоанемические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Железа (III) гидроксид  полимальтозат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 раствор для приема внутрь; капли для приема внутрь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Цианокобаламин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Эпоэтин альфа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 раствор для инъекций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Эпоэтин бета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 лиофилизат для приготов</w:t>
            </w:r>
            <w:r w:rsidR="004E45E4">
              <w:rPr>
                <w:rFonts w:ascii="Times New Roman" w:hAnsi="Times New Roman" w:cs="Times New Roman"/>
                <w:sz w:val="28"/>
                <w:szCs w:val="28"/>
              </w:rPr>
              <w:t>ления раствора для подкожного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средства, влияющие на систему свертывания крови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Аминокапроновая кислота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Варфарин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Гепарин натрия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Этамзилат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раствор для инъекций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Средства, влияющие на сердечно-сосудистую систему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6212"/>
      </w:tblGrid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раствор для внутривенного введения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Атенолол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раствор для инъекций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Изосорбида мононитрат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Изосорбида динитрат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аэрозоль; таблетки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таблетки, покрытые оболочкой, с замедленным высвобождением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таблетки, покрытые оболочкой</w:t>
            </w:r>
          </w:p>
        </w:tc>
      </w:tr>
      <w:tr w:rsidR="00C55C11" w:rsidTr="00C55C1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14. Средства для лечения заболеваний желудочно-кишечного тракта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средства, используемые для лечения заболеваний, 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сопровождающихся эрозивно-язвенными процессами в пищеводе, 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желудке и двенадцатиперстной кишке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Висмута трикалия дицитрат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таблетки, покрытые 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спазмолитические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панкреатические энзимы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Панкреатин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таблетки, покрытые оболочкой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антидиарейные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5834"/>
      </w:tblGrid>
      <w:tr w:rsidR="00C55C11" w:rsidTr="00C55C11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Смектит диоктаэдрический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слабительные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средства, используемые для лечения заболеваний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печени и желчевыводящих путей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782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Глицирризиновая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кислота+Фосфолипиды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15. Гормоны и средства, влияющие на эндокринную систему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158"/>
      </w:tblGrid>
      <w:tr w:rsidR="00C55C11" w:rsidTr="00C55C11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мазь</w:t>
            </w:r>
          </w:p>
        </w:tc>
      </w:tr>
      <w:tr w:rsidR="00C55C11" w:rsidTr="00C55C11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внутримышечного введения; таблетки; капли глазные</w:t>
            </w:r>
          </w:p>
        </w:tc>
      </w:tr>
      <w:tr w:rsidR="00C55C11" w:rsidTr="00C55C11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Левотироксин натрий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инъекций; таблетки</w:t>
            </w:r>
          </w:p>
        </w:tc>
      </w:tr>
      <w:tr w:rsidR="00C55C11" w:rsidTr="00C55C11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мазь для наружного применения; лиофилизат для приготовления раствора для  инъекций; раствор для инъекций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 Диуретики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37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Гидрохлоротиазид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Спиронолактон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C11" w:rsidRDefault="00C55C11">
            <w:pPr>
              <w:pStyle w:val="ConsPlusNonformat"/>
              <w:widowControl/>
              <w:ind w:left="4245" w:hanging="4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 таблетки; таблетки, покрытые</w:t>
            </w:r>
          </w:p>
          <w:p w:rsidR="00C55C11" w:rsidRDefault="00C55C11">
            <w:pPr>
              <w:pStyle w:val="ConsPlusNonformat"/>
              <w:widowControl/>
              <w:ind w:left="4245" w:hanging="4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Фуросемид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 раствор для инъекций</w:t>
            </w:r>
          </w:p>
        </w:tc>
      </w:tr>
    </w:tbl>
    <w:p w:rsidR="00C55C11" w:rsidRDefault="00C55C11" w:rsidP="00C55C11">
      <w:pPr>
        <w:pStyle w:val="ConsPlu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Средства, влияющие на органы дыхания</w:t>
      </w: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противоастматические средства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5372"/>
      </w:tblGrid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капсулы; порошок для ингаляций; порошок для ингаляций дозированный; раствор для ингаляций; суспензия для ингаляций; суспензия для ингаляций дозированная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Ипратропия бромид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 аэрозоль для ингаляций дозированный; капсулы с порошком для ингаляций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Ипратропия бромид+фенотерол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 раствор для ингаляций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Кромоглициевая кислота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в капсулах; аэрозоль для ингаляций дозированный; раствор для ингаляций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Салметерол+флутиказон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 аэрозоль для ингаляций дозированный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аэрозоль дозированный; порошок для ингаляций;</w:t>
            </w:r>
          </w:p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ингаляций; таблетки, покрытые оболочкой, пролонгированного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Формотерол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C55C11" w:rsidTr="00C55C11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Формотерол+будесонид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</w:tbl>
    <w:p w:rsidR="00C55C11" w:rsidRDefault="00C55C11" w:rsidP="00C55C1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55C11" w:rsidRDefault="00C55C11" w:rsidP="00C55C11">
      <w:pPr>
        <w:pStyle w:val="ConsPlusNonformat"/>
        <w:widowControl/>
        <w:tabs>
          <w:tab w:val="left" w:pos="784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прочие средства для лечения заболеваний органов дыхания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сироп; раствор для приема</w:t>
            </w:r>
          </w:p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внутрь или ингаляций</w:t>
            </w:r>
          </w:p>
        </w:tc>
      </w:tr>
      <w:tr w:rsidR="00C55C11" w:rsidTr="00C55C11">
        <w:trPr>
          <w:trHeight w:val="10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 гранулы для приготовления раствора для приема внутрь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 Витамины и минералы</w:t>
      </w:r>
    </w:p>
    <w:tbl>
      <w:tblPr>
        <w:tblW w:w="8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6380"/>
      </w:tblGrid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драже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таблетки; таблетки, покрытые оболочкой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Калия йодид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драже; капсулы; раствор для приема внутрь (масляный)</w:t>
            </w:r>
          </w:p>
        </w:tc>
      </w:tr>
      <w:tr w:rsidR="00C55C11" w:rsidTr="00C55C11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Колекальциферол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11" w:rsidRDefault="00C55C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водный</w:t>
            </w:r>
          </w:p>
        </w:tc>
      </w:tr>
    </w:tbl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C11" w:rsidRDefault="00C55C11" w:rsidP="00C55C11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 Прочие средства</w:t>
      </w:r>
    </w:p>
    <w:tbl>
      <w:tblPr>
        <w:tblW w:w="9682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5998"/>
        <w:gridCol w:w="567"/>
        <w:gridCol w:w="310"/>
      </w:tblGrid>
      <w:tr w:rsidR="00625EFF" w:rsidTr="00625EF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Ксилометазолин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 назальные; капли ушные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5EFF" w:rsidTr="00625EF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5EFF" w:rsidTr="00F9695F">
        <w:trPr>
          <w:trHeight w:val="425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Пентоксифиллин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25EFF" w:rsidRDefault="00625EFF" w:rsidP="00F9695F">
            <w:pPr>
              <w:pStyle w:val="ConsPlusNonformat"/>
              <w:widowControl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25EFF" w:rsidRDefault="00625E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307B0" w:rsidRPr="0011234E" w:rsidRDefault="007307B0">
      <w:pPr>
        <w:rPr>
          <w:rFonts w:ascii="Calibri" w:hAnsi="Calibri"/>
        </w:rPr>
      </w:pPr>
    </w:p>
    <w:p w:rsidR="00DC4E85" w:rsidRPr="0011234E" w:rsidRDefault="00DC4E85">
      <w:pPr>
        <w:rPr>
          <w:rFonts w:ascii="Calibri" w:hAnsi="Calibri"/>
        </w:rPr>
      </w:pPr>
    </w:p>
    <w:p w:rsidR="00DC4E85" w:rsidRPr="0011234E" w:rsidRDefault="00DC4E85">
      <w:pPr>
        <w:rPr>
          <w:rFonts w:ascii="Calibri" w:hAnsi="Calibri"/>
        </w:rPr>
      </w:pPr>
    </w:p>
    <w:p w:rsidR="00DC4E85" w:rsidRPr="0011234E" w:rsidRDefault="00DC4E85">
      <w:pPr>
        <w:rPr>
          <w:rFonts w:ascii="Calibri" w:hAnsi="Calibri"/>
        </w:rPr>
      </w:pPr>
    </w:p>
    <w:tbl>
      <w:tblPr>
        <w:tblW w:w="8805" w:type="dxa"/>
        <w:tblInd w:w="1368" w:type="dxa"/>
        <w:tblLook w:val="01E0" w:firstRow="1" w:lastRow="1" w:firstColumn="1" w:lastColumn="1" w:noHBand="0" w:noVBand="0"/>
      </w:tblPr>
      <w:tblGrid>
        <w:gridCol w:w="4694"/>
        <w:gridCol w:w="4111"/>
      </w:tblGrid>
      <w:tr w:rsidR="00DC4E85" w:rsidRPr="003D797D" w:rsidTr="00A92ED5">
        <w:tc>
          <w:tcPr>
            <w:tcW w:w="4694" w:type="dxa"/>
          </w:tcPr>
          <w:p w:rsidR="00DC4E85" w:rsidRPr="003D797D" w:rsidRDefault="00DC4E85" w:rsidP="00A92ED5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 w:rsidRPr="003D797D">
              <w:rPr>
                <w:sz w:val="28"/>
                <w:szCs w:val="28"/>
              </w:rPr>
              <w:t xml:space="preserve">здравоохранения Иркутской области </w:t>
            </w:r>
          </w:p>
          <w:p w:rsidR="00DC4E85" w:rsidRPr="003D797D" w:rsidRDefault="00DC4E85" w:rsidP="00A92E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C4E85" w:rsidRPr="003D797D" w:rsidRDefault="00DC4E85" w:rsidP="00A92ED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4E85" w:rsidRPr="003D797D" w:rsidRDefault="00DC4E85" w:rsidP="00A92ED5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О.Н. Ярошенко</w:t>
            </w:r>
          </w:p>
          <w:p w:rsidR="00DC4E85" w:rsidRPr="003D797D" w:rsidRDefault="00DC4E85" w:rsidP="00A92ED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E85" w:rsidRPr="0011234E" w:rsidRDefault="00DC4E85">
      <w:pPr>
        <w:rPr>
          <w:rFonts w:ascii="Calibri" w:hAnsi="Calibri"/>
        </w:rPr>
      </w:pPr>
    </w:p>
    <w:sectPr w:rsidR="00DC4E85" w:rsidRPr="0011234E" w:rsidSect="008F1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27" w:bottom="851" w:left="900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B5" w:rsidRDefault="00CE67B5">
      <w:r>
        <w:separator/>
      </w:r>
    </w:p>
  </w:endnote>
  <w:endnote w:type="continuationSeparator" w:id="0">
    <w:p w:rsidR="00CE67B5" w:rsidRDefault="00CE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33" w:rsidRDefault="007F1C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33" w:rsidRDefault="007F1C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33" w:rsidRDefault="007F1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B5" w:rsidRDefault="00CE67B5">
      <w:r>
        <w:separator/>
      </w:r>
    </w:p>
  </w:footnote>
  <w:footnote w:type="continuationSeparator" w:id="0">
    <w:p w:rsidR="00CE67B5" w:rsidRDefault="00CE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33" w:rsidRDefault="007F1C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33" w:rsidRPr="00AB5E70" w:rsidRDefault="007F1C33">
    <w:pPr>
      <w:pStyle w:val="a3"/>
      <w:jc w:val="center"/>
      <w:rPr>
        <w:sz w:val="28"/>
        <w:szCs w:val="28"/>
      </w:rPr>
    </w:pPr>
    <w:r w:rsidRPr="00AB5E70">
      <w:rPr>
        <w:sz w:val="28"/>
        <w:szCs w:val="28"/>
      </w:rPr>
      <w:fldChar w:fldCharType="begin"/>
    </w:r>
    <w:r w:rsidRPr="00AB5E70">
      <w:rPr>
        <w:sz w:val="28"/>
        <w:szCs w:val="28"/>
      </w:rPr>
      <w:instrText>PAGE   \* MERGEFORMAT</w:instrText>
    </w:r>
    <w:r w:rsidRPr="00AB5E70">
      <w:rPr>
        <w:sz w:val="28"/>
        <w:szCs w:val="28"/>
      </w:rPr>
      <w:fldChar w:fldCharType="separate"/>
    </w:r>
    <w:r w:rsidR="00E250D3">
      <w:rPr>
        <w:noProof/>
        <w:sz w:val="28"/>
        <w:szCs w:val="28"/>
      </w:rPr>
      <w:t>7</w:t>
    </w:r>
    <w:r w:rsidRPr="00AB5E70">
      <w:rPr>
        <w:sz w:val="28"/>
        <w:szCs w:val="28"/>
      </w:rPr>
      <w:fldChar w:fldCharType="end"/>
    </w:r>
  </w:p>
  <w:p w:rsidR="007F1C33" w:rsidRDefault="007F1C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33" w:rsidRDefault="007F1C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978"/>
    <w:rsid w:val="0003045A"/>
    <w:rsid w:val="00061AAF"/>
    <w:rsid w:val="00092C31"/>
    <w:rsid w:val="000B4462"/>
    <w:rsid w:val="0010177F"/>
    <w:rsid w:val="0011234E"/>
    <w:rsid w:val="001254D2"/>
    <w:rsid w:val="00191AAE"/>
    <w:rsid w:val="001A0345"/>
    <w:rsid w:val="001F1FE8"/>
    <w:rsid w:val="002757AC"/>
    <w:rsid w:val="002D3121"/>
    <w:rsid w:val="002D319C"/>
    <w:rsid w:val="002E1E52"/>
    <w:rsid w:val="00300EE6"/>
    <w:rsid w:val="00305562"/>
    <w:rsid w:val="003210B6"/>
    <w:rsid w:val="00365F4C"/>
    <w:rsid w:val="00386025"/>
    <w:rsid w:val="003940C1"/>
    <w:rsid w:val="003A17B0"/>
    <w:rsid w:val="003D797D"/>
    <w:rsid w:val="003F1977"/>
    <w:rsid w:val="003F6511"/>
    <w:rsid w:val="00402A34"/>
    <w:rsid w:val="0041690F"/>
    <w:rsid w:val="0042372D"/>
    <w:rsid w:val="00432EEF"/>
    <w:rsid w:val="00473DC8"/>
    <w:rsid w:val="0047432A"/>
    <w:rsid w:val="004E45E4"/>
    <w:rsid w:val="005C4718"/>
    <w:rsid w:val="005F6E1D"/>
    <w:rsid w:val="00622D37"/>
    <w:rsid w:val="00625EFF"/>
    <w:rsid w:val="006314F1"/>
    <w:rsid w:val="0063381D"/>
    <w:rsid w:val="006F6AD4"/>
    <w:rsid w:val="00715978"/>
    <w:rsid w:val="00721A96"/>
    <w:rsid w:val="007307B0"/>
    <w:rsid w:val="00732651"/>
    <w:rsid w:val="00770AC1"/>
    <w:rsid w:val="00783EC6"/>
    <w:rsid w:val="007F1C33"/>
    <w:rsid w:val="007F4D67"/>
    <w:rsid w:val="00812B43"/>
    <w:rsid w:val="008218E4"/>
    <w:rsid w:val="008C4389"/>
    <w:rsid w:val="008D278C"/>
    <w:rsid w:val="008D63E9"/>
    <w:rsid w:val="008F1A72"/>
    <w:rsid w:val="009102DE"/>
    <w:rsid w:val="0097791F"/>
    <w:rsid w:val="009F56D9"/>
    <w:rsid w:val="00AB5E70"/>
    <w:rsid w:val="00AE7934"/>
    <w:rsid w:val="00B65D6A"/>
    <w:rsid w:val="00B84511"/>
    <w:rsid w:val="00BD03B7"/>
    <w:rsid w:val="00BF0FFA"/>
    <w:rsid w:val="00C55C11"/>
    <w:rsid w:val="00C66A2C"/>
    <w:rsid w:val="00C765BE"/>
    <w:rsid w:val="00C90C7D"/>
    <w:rsid w:val="00CB3106"/>
    <w:rsid w:val="00CE64F0"/>
    <w:rsid w:val="00CE67B5"/>
    <w:rsid w:val="00D019C8"/>
    <w:rsid w:val="00D41AEF"/>
    <w:rsid w:val="00D50339"/>
    <w:rsid w:val="00D5602E"/>
    <w:rsid w:val="00D70C9C"/>
    <w:rsid w:val="00D9323A"/>
    <w:rsid w:val="00DB424C"/>
    <w:rsid w:val="00DC4E85"/>
    <w:rsid w:val="00E250D3"/>
    <w:rsid w:val="00E95331"/>
    <w:rsid w:val="00EA0DAC"/>
    <w:rsid w:val="00ED31E6"/>
    <w:rsid w:val="00F927AB"/>
    <w:rsid w:val="00F9695F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78"/>
    <w:rPr>
      <w:rFonts w:ascii="Tms Rm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597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715978"/>
    <w:rPr>
      <w:rFonts w:ascii="Tms Rmn" w:hAnsi="Tms Rmn" w:cs="Times New Roman"/>
    </w:rPr>
  </w:style>
  <w:style w:type="paragraph" w:styleId="a5">
    <w:name w:val="footer"/>
    <w:basedOn w:val="a"/>
    <w:link w:val="a6"/>
    <w:uiPriority w:val="99"/>
    <w:rsid w:val="0071597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715978"/>
    <w:rPr>
      <w:rFonts w:ascii="Tms Rmn" w:hAnsi="Tms Rmn" w:cs="Times New Roman"/>
    </w:rPr>
  </w:style>
  <w:style w:type="paragraph" w:customStyle="1" w:styleId="ConsPlusNonformat">
    <w:name w:val="ConsPlusNonformat"/>
    <w:uiPriority w:val="99"/>
    <w:rsid w:val="007159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15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uiPriority w:val="99"/>
    <w:rsid w:val="00715978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3940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3940C1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C55C11"/>
    <w:rPr>
      <w:color w:val="0000FF"/>
      <w:u w:val="single"/>
    </w:rPr>
  </w:style>
  <w:style w:type="table" w:styleId="ab">
    <w:name w:val="Table Grid"/>
    <w:basedOn w:val="a1"/>
    <w:uiPriority w:val="59"/>
    <w:rsid w:val="00DC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farmcom.info/site/reestr?TnnName=%E0%F0%E1%E8%E4%EE%EB&amp;MnnName=&amp;MnfName=&amp;ean=&amp;reg_id=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Доркина</dc:creator>
  <cp:keywords/>
  <dc:description/>
  <cp:lastModifiedBy>Лидия А. Доркина</cp:lastModifiedBy>
  <cp:revision>5</cp:revision>
  <cp:lastPrinted>2017-08-24T04:35:00Z</cp:lastPrinted>
  <dcterms:created xsi:type="dcterms:W3CDTF">2017-08-24T04:35:00Z</dcterms:created>
  <dcterms:modified xsi:type="dcterms:W3CDTF">2017-12-28T06:38:00Z</dcterms:modified>
</cp:coreProperties>
</file>